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D7391" w14:textId="77777777" w:rsidR="00604E95" w:rsidRPr="00480B5F" w:rsidRDefault="00604E95" w:rsidP="00604E95">
      <w:r w:rsidRPr="00480B5F">
        <w:rPr>
          <w:noProof/>
          <w:lang w:eastAsia="el-GR"/>
        </w:rPr>
        <mc:AlternateContent>
          <mc:Choice Requires="wps">
            <w:drawing>
              <wp:anchor distT="0" distB="0" distL="114300" distR="114300" simplePos="0" relativeHeight="251659264" behindDoc="0" locked="0" layoutInCell="1" allowOverlap="1" wp14:anchorId="514B616C" wp14:editId="53E556EE">
                <wp:simplePos x="0" y="0"/>
                <wp:positionH relativeFrom="column">
                  <wp:posOffset>0</wp:posOffset>
                </wp:positionH>
                <wp:positionV relativeFrom="paragraph">
                  <wp:posOffset>-68580</wp:posOffset>
                </wp:positionV>
                <wp:extent cx="2642870" cy="1140460"/>
                <wp:effectExtent l="0" t="0" r="0" b="0"/>
                <wp:wrapNone/>
                <wp:docPr id="1452681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EAFD876" w14:textId="77777777" w:rsidR="00604E95" w:rsidRPr="00E76E9B" w:rsidRDefault="00604E95" w:rsidP="00604E95">
                            <w:pPr>
                              <w:spacing w:after="0" w:line="240" w:lineRule="auto"/>
                              <w:jc w:val="center"/>
                              <w:rPr>
                                <w:color w:val="333399"/>
                                <w:sz w:val="28"/>
                                <w:szCs w:val="24"/>
                                <w:lang w:val="en-US"/>
                              </w:rPr>
                            </w:pPr>
                            <w:r w:rsidRPr="00E76E9B">
                              <w:rPr>
                                <w:noProof/>
                                <w:color w:val="333399"/>
                                <w:sz w:val="28"/>
                                <w:szCs w:val="24"/>
                                <w:lang w:eastAsia="el-GR"/>
                              </w:rPr>
                              <w:drawing>
                                <wp:inline distT="0" distB="0" distL="0" distR="0" wp14:anchorId="1797A50E" wp14:editId="2FA3CD73">
                                  <wp:extent cx="408305" cy="4083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solidFill>
                                            <a:srgbClr val="0000FF"/>
                                          </a:solidFill>
                                          <a:ln>
                                            <a:noFill/>
                                          </a:ln>
                                        </pic:spPr>
                                      </pic:pic>
                                    </a:graphicData>
                                  </a:graphic>
                                </wp:inline>
                              </w:drawing>
                            </w:r>
                          </w:p>
                          <w:p w14:paraId="4B1011F0" w14:textId="77777777" w:rsidR="00604E95" w:rsidRPr="00C033AB" w:rsidRDefault="00604E95" w:rsidP="00604E95">
                            <w:pPr>
                              <w:spacing w:after="0" w:line="240" w:lineRule="auto"/>
                              <w:jc w:val="center"/>
                              <w:rPr>
                                <w:color w:val="4F81BD"/>
                                <w:sz w:val="24"/>
                              </w:rPr>
                            </w:pPr>
                            <w:r w:rsidRPr="00C033AB">
                              <w:rPr>
                                <w:color w:val="4F81BD"/>
                                <w:sz w:val="24"/>
                              </w:rPr>
                              <w:t>ΕΛΛΗΝΙΚΗ ΔΗΜΟΚΡΑΤΙΑ</w:t>
                            </w:r>
                          </w:p>
                          <w:p w14:paraId="428D13AE" w14:textId="77777777" w:rsidR="00604E95" w:rsidRPr="00C033AB" w:rsidRDefault="00604E95" w:rsidP="00604E95">
                            <w:pPr>
                              <w:spacing w:after="0" w:line="240" w:lineRule="auto"/>
                              <w:jc w:val="center"/>
                              <w:rPr>
                                <w:color w:val="4F81BD"/>
                                <w:sz w:val="24"/>
                              </w:rPr>
                            </w:pPr>
                            <w:r w:rsidRPr="00C033AB">
                              <w:rPr>
                                <w:color w:val="4F81BD"/>
                                <w:sz w:val="24"/>
                              </w:rPr>
                              <w:t xml:space="preserve">ΥΠΟΥΡΓΕΙΟ  ΠΟΛΙΤΙΣΜΟΥ </w:t>
                            </w:r>
                          </w:p>
                          <w:p w14:paraId="3938DED7" w14:textId="77777777" w:rsidR="00604E95" w:rsidRPr="00C033AB" w:rsidRDefault="00604E95" w:rsidP="00604E95">
                            <w:pPr>
                              <w:spacing w:after="0" w:line="240" w:lineRule="auto"/>
                              <w:jc w:val="center"/>
                              <w:rPr>
                                <w:color w:val="4F81BD"/>
                                <w:szCs w:val="20"/>
                              </w:rPr>
                            </w:pPr>
                            <w:r w:rsidRPr="00C033AB">
                              <w:rPr>
                                <w:color w:val="4F81BD"/>
                                <w:szCs w:val="20"/>
                              </w:rPr>
                              <w:t xml:space="preserve">ΓΡΑΦΕΙΟ ΤΥΠΟΥ                                    </w:t>
                            </w:r>
                          </w:p>
                          <w:p w14:paraId="55C9B5C5" w14:textId="77777777" w:rsidR="00604E95" w:rsidRPr="00E76E9B" w:rsidRDefault="00604E95" w:rsidP="00604E95">
                            <w:pPr>
                              <w:spacing w:after="0" w:line="240" w:lineRule="auto"/>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B616C" id="_x0000_t202" coordsize="21600,21600" o:spt="202" path="m,l,21600r21600,l21600,xe">
                <v:stroke joinstyle="miter"/>
                <v:path gradientshapeok="t" o:connecttype="rect"/>
              </v:shapetype>
              <v:shape id="Text Box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" stroked="f" strokeweight="2.25pt">
                <v:stroke dashstyle="1 1" endcap="round"/>
                <v:path arrowok="t"/>
                <v:textbox inset="0,0,0,0">
                  <w:txbxContent>
                    <w:p w14:paraId="4EAFD876" w14:textId="77777777" w:rsidR="00604E95" w:rsidRPr="00E76E9B" w:rsidRDefault="00604E95" w:rsidP="00604E95">
                      <w:pPr>
                        <w:spacing w:after="0" w:line="240" w:lineRule="auto"/>
                        <w:jc w:val="center"/>
                        <w:rPr>
                          <w:color w:val="333399"/>
                          <w:sz w:val="28"/>
                          <w:szCs w:val="24"/>
                          <w:lang w:val="en-US"/>
                        </w:rPr>
                      </w:pPr>
                      <w:r w:rsidRPr="00E76E9B">
                        <w:rPr>
                          <w:noProof/>
                          <w:color w:val="333399"/>
                          <w:sz w:val="28"/>
                          <w:szCs w:val="24"/>
                          <w:lang w:eastAsia="el-GR"/>
                        </w:rPr>
                        <w:drawing>
                          <wp:inline distT="0" distB="0" distL="0" distR="0" wp14:anchorId="1797A50E" wp14:editId="2FA3CD73">
                            <wp:extent cx="408305" cy="4083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solidFill>
                                      <a:srgbClr val="0000FF"/>
                                    </a:solidFill>
                                    <a:ln>
                                      <a:noFill/>
                                    </a:ln>
                                  </pic:spPr>
                                </pic:pic>
                              </a:graphicData>
                            </a:graphic>
                          </wp:inline>
                        </w:drawing>
                      </w:r>
                    </w:p>
                    <w:p w14:paraId="4B1011F0" w14:textId="77777777" w:rsidR="00604E95" w:rsidRPr="00C033AB" w:rsidRDefault="00604E95" w:rsidP="00604E95">
                      <w:pPr>
                        <w:spacing w:after="0" w:line="240" w:lineRule="auto"/>
                        <w:jc w:val="center"/>
                        <w:rPr>
                          <w:color w:val="4F81BD"/>
                          <w:sz w:val="24"/>
                        </w:rPr>
                      </w:pPr>
                      <w:r w:rsidRPr="00C033AB">
                        <w:rPr>
                          <w:color w:val="4F81BD"/>
                          <w:sz w:val="24"/>
                        </w:rPr>
                        <w:t>ΕΛΛΗΝΙΚΗ ΔΗΜΟΚΡΑΤΙΑ</w:t>
                      </w:r>
                    </w:p>
                    <w:p w14:paraId="428D13AE" w14:textId="77777777" w:rsidR="00604E95" w:rsidRPr="00C033AB" w:rsidRDefault="00604E95" w:rsidP="00604E95">
                      <w:pPr>
                        <w:spacing w:after="0" w:line="240" w:lineRule="auto"/>
                        <w:jc w:val="center"/>
                        <w:rPr>
                          <w:color w:val="4F81BD"/>
                          <w:sz w:val="24"/>
                        </w:rPr>
                      </w:pPr>
                      <w:r w:rsidRPr="00C033AB">
                        <w:rPr>
                          <w:color w:val="4F81BD"/>
                          <w:sz w:val="24"/>
                        </w:rPr>
                        <w:t xml:space="preserve">ΥΠΟΥΡΓΕΙΟ  ΠΟΛΙΤΙΣΜΟΥ </w:t>
                      </w:r>
                    </w:p>
                    <w:p w14:paraId="3938DED7" w14:textId="77777777" w:rsidR="00604E95" w:rsidRPr="00C033AB" w:rsidRDefault="00604E95" w:rsidP="00604E95">
                      <w:pPr>
                        <w:spacing w:after="0" w:line="240" w:lineRule="auto"/>
                        <w:jc w:val="center"/>
                        <w:rPr>
                          <w:color w:val="4F81BD"/>
                          <w:szCs w:val="20"/>
                        </w:rPr>
                      </w:pPr>
                      <w:r w:rsidRPr="00C033AB">
                        <w:rPr>
                          <w:color w:val="4F81BD"/>
                          <w:szCs w:val="20"/>
                        </w:rPr>
                        <w:t xml:space="preserve">ΓΡΑΦΕΙΟ ΤΥΠΟΥ                                    </w:t>
                      </w:r>
                    </w:p>
                    <w:p w14:paraId="55C9B5C5" w14:textId="77777777" w:rsidR="00604E95" w:rsidRPr="00E76E9B" w:rsidRDefault="00604E95" w:rsidP="00604E95">
                      <w:pPr>
                        <w:spacing w:after="0" w:line="240" w:lineRule="auto"/>
                        <w:jc w:val="center"/>
                        <w:rPr>
                          <w:color w:val="4F81BD"/>
                          <w:szCs w:val="20"/>
                        </w:rPr>
                      </w:pPr>
                      <w:r w:rsidRPr="00E76E9B">
                        <w:rPr>
                          <w:color w:val="4F81BD"/>
                          <w:szCs w:val="20"/>
                        </w:rPr>
                        <w:t>------</w:t>
                      </w:r>
                    </w:p>
                  </w:txbxContent>
                </v:textbox>
              </v:shape>
            </w:pict>
          </mc:Fallback>
        </mc:AlternateContent>
      </w:r>
      <w:r w:rsidRPr="00480B5F">
        <w:t xml:space="preserve"> </w:t>
      </w:r>
    </w:p>
    <w:p w14:paraId="311763C2" w14:textId="77777777" w:rsidR="00604E95" w:rsidRPr="00480B5F" w:rsidRDefault="00604E95" w:rsidP="00604E95"/>
    <w:p w14:paraId="695ADA66" w14:textId="77777777" w:rsidR="00604E95" w:rsidRPr="00480B5F" w:rsidRDefault="00604E95" w:rsidP="00604E95"/>
    <w:p w14:paraId="5D795B7C" w14:textId="77777777" w:rsidR="00604E95" w:rsidRPr="00480B5F" w:rsidRDefault="00604E95" w:rsidP="00604E95"/>
    <w:p w14:paraId="13B79B7C" w14:textId="77777777" w:rsidR="00604E95" w:rsidRPr="00480B5F" w:rsidRDefault="00604E95" w:rsidP="00604E95"/>
    <w:p w14:paraId="05D4AC0F" w14:textId="55405015" w:rsidR="00604E95" w:rsidRPr="00C033AB" w:rsidRDefault="00C033AB" w:rsidP="00C033AB">
      <w:pPr>
        <w:ind w:left="4320" w:firstLine="720"/>
        <w:jc w:val="right"/>
        <w:rPr>
          <w:sz w:val="24"/>
          <w:szCs w:val="24"/>
        </w:rPr>
      </w:pPr>
      <w:r>
        <w:rPr>
          <w:sz w:val="24"/>
          <w:szCs w:val="24"/>
        </w:rPr>
        <w:t xml:space="preserve">   </w:t>
      </w:r>
      <w:r w:rsidR="00604E95" w:rsidRPr="00C033AB">
        <w:rPr>
          <w:sz w:val="24"/>
          <w:szCs w:val="24"/>
        </w:rPr>
        <w:t xml:space="preserve"> Αθήνα, 12 Φεβρουαρίου 2025</w:t>
      </w:r>
    </w:p>
    <w:p w14:paraId="4AD95DEA" w14:textId="77777777" w:rsidR="00604E95" w:rsidRPr="00C033AB" w:rsidRDefault="00604E95" w:rsidP="00C033AB">
      <w:pPr>
        <w:jc w:val="both"/>
        <w:rPr>
          <w:sz w:val="24"/>
          <w:szCs w:val="24"/>
        </w:rPr>
      </w:pPr>
    </w:p>
    <w:p w14:paraId="0FF4C921" w14:textId="1F4D2221" w:rsidR="00604E95" w:rsidRPr="00C033AB" w:rsidRDefault="00604E95" w:rsidP="00C033AB">
      <w:pPr>
        <w:jc w:val="center"/>
        <w:rPr>
          <w:b/>
          <w:bCs/>
          <w:sz w:val="24"/>
          <w:szCs w:val="24"/>
        </w:rPr>
      </w:pPr>
      <w:r w:rsidRPr="00C033AB">
        <w:rPr>
          <w:b/>
          <w:bCs/>
          <w:sz w:val="24"/>
          <w:szCs w:val="24"/>
        </w:rPr>
        <w:t>Λίνα Μενδώνη:</w:t>
      </w:r>
      <w:r w:rsidR="00BA1908" w:rsidRPr="00C033AB">
        <w:rPr>
          <w:b/>
          <w:bCs/>
          <w:sz w:val="24"/>
          <w:szCs w:val="24"/>
        </w:rPr>
        <w:t xml:space="preserve"> </w:t>
      </w:r>
      <w:r w:rsidRPr="00C033AB">
        <w:rPr>
          <w:b/>
          <w:bCs/>
          <w:sz w:val="24"/>
          <w:szCs w:val="24"/>
        </w:rPr>
        <w:t xml:space="preserve">«Οι Πρίγκηπες της </w:t>
      </w:r>
      <w:proofErr w:type="spellStart"/>
      <w:r w:rsidRPr="00C033AB">
        <w:rPr>
          <w:b/>
          <w:bCs/>
          <w:sz w:val="24"/>
          <w:szCs w:val="24"/>
        </w:rPr>
        <w:t>Πύλο</w:t>
      </w:r>
      <w:r w:rsidR="00BA1908" w:rsidRPr="00C033AB">
        <w:rPr>
          <w:b/>
          <w:bCs/>
          <w:sz w:val="24"/>
          <w:szCs w:val="24"/>
        </w:rPr>
        <w:t>υ</w:t>
      </w:r>
      <w:proofErr w:type="spellEnd"/>
      <w:r w:rsidR="00BA1908" w:rsidRPr="00C033AB">
        <w:rPr>
          <w:b/>
          <w:bCs/>
          <w:sz w:val="24"/>
          <w:szCs w:val="24"/>
        </w:rPr>
        <w:t>.</w:t>
      </w:r>
      <w:r w:rsidR="00BA1908" w:rsidRPr="00C033AB">
        <w:rPr>
          <w:rFonts w:cs="Calibri"/>
          <w:b/>
          <w:bCs/>
          <w:sz w:val="24"/>
          <w:szCs w:val="24"/>
        </w:rPr>
        <w:t xml:space="preserve"> Οι </w:t>
      </w:r>
      <w:r w:rsidR="00BA1908" w:rsidRPr="00C033AB">
        <w:rPr>
          <w:b/>
          <w:bCs/>
          <w:sz w:val="24"/>
          <w:szCs w:val="24"/>
        </w:rPr>
        <w:t>Θησαυροί της Εποχής του Χαλκού</w:t>
      </w:r>
      <w:r w:rsidRPr="00C033AB">
        <w:rPr>
          <w:b/>
          <w:bCs/>
          <w:sz w:val="24"/>
          <w:szCs w:val="24"/>
        </w:rPr>
        <w:t xml:space="preserve">»,  </w:t>
      </w:r>
      <w:r w:rsidR="00BA1908" w:rsidRPr="00C033AB">
        <w:rPr>
          <w:b/>
          <w:bCs/>
          <w:sz w:val="24"/>
          <w:szCs w:val="24"/>
        </w:rPr>
        <w:t>αποκαλύπτουν πτυχές  του  Μυκηναϊκού  Πολιτισμού…</w:t>
      </w:r>
    </w:p>
    <w:p w14:paraId="340233BA" w14:textId="559A5B41" w:rsidR="002F3399" w:rsidRPr="00C033AB" w:rsidRDefault="00604E95" w:rsidP="00C033AB">
      <w:pPr>
        <w:jc w:val="both"/>
        <w:rPr>
          <w:rFonts w:cs="Calibri"/>
          <w:sz w:val="24"/>
          <w:szCs w:val="24"/>
        </w:rPr>
      </w:pPr>
      <w:r w:rsidRPr="00C033AB">
        <w:rPr>
          <w:sz w:val="24"/>
          <w:szCs w:val="24"/>
        </w:rPr>
        <w:t>Συνέντευξη Τύπου</w:t>
      </w:r>
      <w:r w:rsidR="002F3399" w:rsidRPr="00C033AB">
        <w:rPr>
          <w:sz w:val="24"/>
          <w:szCs w:val="24"/>
        </w:rPr>
        <w:t xml:space="preserve"> δόθηκε σήμερα στο αμφιθέατρο του ΥΠΠΟ</w:t>
      </w:r>
      <w:r w:rsidRPr="00C033AB">
        <w:rPr>
          <w:sz w:val="24"/>
          <w:szCs w:val="24"/>
        </w:rPr>
        <w:t xml:space="preserve"> για την </w:t>
      </w:r>
      <w:r w:rsidR="002F3399" w:rsidRPr="00C033AB">
        <w:rPr>
          <w:sz w:val="24"/>
          <w:szCs w:val="24"/>
        </w:rPr>
        <w:t>παρουσίαση της</w:t>
      </w:r>
      <w:r w:rsidRPr="00C033AB">
        <w:rPr>
          <w:sz w:val="24"/>
          <w:szCs w:val="24"/>
        </w:rPr>
        <w:t xml:space="preserve"> περιοδική</w:t>
      </w:r>
      <w:r w:rsidR="002F3399" w:rsidRPr="00C033AB">
        <w:rPr>
          <w:sz w:val="24"/>
          <w:szCs w:val="24"/>
        </w:rPr>
        <w:t>ς</w:t>
      </w:r>
      <w:r w:rsidRPr="00C033AB">
        <w:rPr>
          <w:sz w:val="24"/>
          <w:szCs w:val="24"/>
        </w:rPr>
        <w:t xml:space="preserve"> έκθεση</w:t>
      </w:r>
      <w:r w:rsidR="002F3399" w:rsidRPr="00C033AB">
        <w:rPr>
          <w:sz w:val="24"/>
          <w:szCs w:val="24"/>
        </w:rPr>
        <w:t>ς</w:t>
      </w:r>
      <w:r w:rsidRPr="00C033AB">
        <w:rPr>
          <w:sz w:val="24"/>
          <w:szCs w:val="24"/>
        </w:rPr>
        <w:t xml:space="preserve"> </w:t>
      </w:r>
      <w:r w:rsidRPr="00C033AB">
        <w:rPr>
          <w:rFonts w:cs="Calibri"/>
          <w:sz w:val="24"/>
          <w:szCs w:val="24"/>
        </w:rPr>
        <w:t xml:space="preserve">«Πρίγκιπες της </w:t>
      </w:r>
      <w:proofErr w:type="spellStart"/>
      <w:r w:rsidRPr="00C033AB">
        <w:rPr>
          <w:rFonts w:cs="Calibri"/>
          <w:sz w:val="24"/>
          <w:szCs w:val="24"/>
        </w:rPr>
        <w:t>Πύλου</w:t>
      </w:r>
      <w:proofErr w:type="spellEnd"/>
      <w:r w:rsidRPr="00C033AB">
        <w:rPr>
          <w:rFonts w:cs="Calibri"/>
          <w:sz w:val="24"/>
          <w:szCs w:val="24"/>
        </w:rPr>
        <w:t xml:space="preserve">. </w:t>
      </w:r>
      <w:r w:rsidRPr="00C033AB">
        <w:rPr>
          <w:sz w:val="24"/>
          <w:szCs w:val="24"/>
        </w:rPr>
        <w:t>Θησαυροί της Εποχής του Χαλκού από τη Μεσσηνία</w:t>
      </w:r>
      <w:r w:rsidRPr="00C033AB">
        <w:rPr>
          <w:rFonts w:cs="Calibri"/>
          <w:sz w:val="24"/>
          <w:szCs w:val="24"/>
        </w:rPr>
        <w:t>»,</w:t>
      </w:r>
      <w:r w:rsidR="002F3399" w:rsidRPr="00C033AB">
        <w:rPr>
          <w:rFonts w:cs="Calibri"/>
          <w:sz w:val="24"/>
          <w:szCs w:val="24"/>
        </w:rPr>
        <w:t xml:space="preserve"> που</w:t>
      </w:r>
      <w:r w:rsidRPr="00C033AB">
        <w:rPr>
          <w:rFonts w:cs="Calibri"/>
          <w:sz w:val="24"/>
          <w:szCs w:val="24"/>
        </w:rPr>
        <w:t xml:space="preserve">  </w:t>
      </w:r>
      <w:r w:rsidRPr="00C033AB">
        <w:rPr>
          <w:sz w:val="24"/>
          <w:szCs w:val="24"/>
        </w:rPr>
        <w:t>διοργανώνεται από το Υπουργείο Πολιτισμού</w:t>
      </w:r>
      <w:r w:rsidR="00535D47" w:rsidRPr="00C033AB">
        <w:rPr>
          <w:sz w:val="24"/>
          <w:szCs w:val="24"/>
        </w:rPr>
        <w:t xml:space="preserve"> και την Εφορία Αρχαιοτήτων  Μεσσηνίας. </w:t>
      </w:r>
      <w:r w:rsidR="002F3399" w:rsidRPr="00C033AB">
        <w:rPr>
          <w:rFonts w:cs="Calibri"/>
          <w:sz w:val="24"/>
          <w:szCs w:val="24"/>
        </w:rPr>
        <w:t xml:space="preserve">Αφορμή για τη διοργάνωση της έκθεσης στάθηκε η ανάγκη να παρουσιαστούν στο ευρύ κοινό  </w:t>
      </w:r>
      <w:r w:rsidR="00535D47" w:rsidRPr="00C033AB">
        <w:rPr>
          <w:rFonts w:cs="Calibri"/>
          <w:sz w:val="24"/>
          <w:szCs w:val="24"/>
        </w:rPr>
        <w:t xml:space="preserve">όπως και </w:t>
      </w:r>
      <w:r w:rsidR="002F3399" w:rsidRPr="00C033AB">
        <w:rPr>
          <w:rFonts w:cs="Calibri"/>
          <w:sz w:val="24"/>
          <w:szCs w:val="24"/>
        </w:rPr>
        <w:t xml:space="preserve"> στο εξωτερικό</w:t>
      </w:r>
      <w:r w:rsidR="00535D47" w:rsidRPr="00C033AB">
        <w:rPr>
          <w:rFonts w:cs="Calibri"/>
          <w:sz w:val="24"/>
          <w:szCs w:val="24"/>
        </w:rPr>
        <w:t>,</w:t>
      </w:r>
      <w:r w:rsidR="002F3399" w:rsidRPr="00C033AB">
        <w:rPr>
          <w:rFonts w:cs="Calibri"/>
          <w:sz w:val="24"/>
          <w:szCs w:val="24"/>
        </w:rPr>
        <w:t xml:space="preserve"> ορισμένα από τα περίπου 1.400 μοναδικά και πολύτιμα κτερίσματα που συνόδευαν την ταφή ενός νεαρού άνδρα, ηλικίας 30-35 ετών, </w:t>
      </w:r>
      <w:bookmarkStart w:id="0" w:name="_GoBack"/>
      <w:bookmarkEnd w:id="0"/>
      <w:r w:rsidR="002F3399" w:rsidRPr="00C033AB">
        <w:rPr>
          <w:rFonts w:cs="Calibri"/>
          <w:sz w:val="24"/>
          <w:szCs w:val="24"/>
        </w:rPr>
        <w:t xml:space="preserve">σε </w:t>
      </w:r>
      <w:proofErr w:type="spellStart"/>
      <w:r w:rsidR="002F3399" w:rsidRPr="00C033AB">
        <w:rPr>
          <w:rFonts w:cs="Calibri"/>
          <w:sz w:val="24"/>
          <w:szCs w:val="24"/>
        </w:rPr>
        <w:t>λακκοειδή</w:t>
      </w:r>
      <w:proofErr w:type="spellEnd"/>
      <w:r w:rsidR="002F3399" w:rsidRPr="00C033AB">
        <w:rPr>
          <w:rFonts w:cs="Calibri"/>
          <w:sz w:val="24"/>
          <w:szCs w:val="24"/>
        </w:rPr>
        <w:t xml:space="preserve"> τάφο περί το 1450 π.Χ.. Η ανακάλυψη του τάφου προκάλεσε ιδιαίτερο ενδιαφέρον τόσο στην Ελλάδα όσο και διεθνώς, λόγω της </w:t>
      </w:r>
      <w:r w:rsidR="00535D47" w:rsidRPr="00C033AB">
        <w:rPr>
          <w:rFonts w:cs="Calibri"/>
          <w:sz w:val="24"/>
          <w:szCs w:val="24"/>
        </w:rPr>
        <w:t xml:space="preserve">ανέπαφης </w:t>
      </w:r>
      <w:r w:rsidR="002F3399" w:rsidRPr="00C033AB">
        <w:rPr>
          <w:rFonts w:cs="Calibri"/>
          <w:sz w:val="24"/>
          <w:szCs w:val="24"/>
        </w:rPr>
        <w:t>κατάστασής του και εξαιρετικής σημασίας των ευρημάτων</w:t>
      </w:r>
      <w:r w:rsidR="00535D47" w:rsidRPr="00C033AB">
        <w:rPr>
          <w:rFonts w:cs="Calibri"/>
          <w:sz w:val="24"/>
          <w:szCs w:val="24"/>
        </w:rPr>
        <w:t xml:space="preserve"> του </w:t>
      </w:r>
      <w:r w:rsidR="002F3399" w:rsidRPr="00C033AB">
        <w:rPr>
          <w:rFonts w:cs="Calibri"/>
          <w:sz w:val="24"/>
          <w:szCs w:val="24"/>
        </w:rPr>
        <w:t xml:space="preserve"> που ήρθαν στο φως.</w:t>
      </w:r>
    </w:p>
    <w:p w14:paraId="2020DEA3" w14:textId="689134A9" w:rsidR="002F3399" w:rsidRPr="00C033AB" w:rsidRDefault="00604E95" w:rsidP="00C033AB">
      <w:pPr>
        <w:jc w:val="both"/>
        <w:rPr>
          <w:rFonts w:eastAsia="Times New Roman" w:cs="Calibri"/>
          <w:sz w:val="24"/>
          <w:szCs w:val="24"/>
          <w:lang w:eastAsia="el-GR"/>
        </w:rPr>
      </w:pPr>
      <w:r w:rsidRPr="00C033AB">
        <w:rPr>
          <w:rFonts w:eastAsia="Times New Roman" w:cs="Calibri"/>
          <w:sz w:val="24"/>
          <w:szCs w:val="24"/>
          <w:lang w:eastAsia="el-GR"/>
        </w:rPr>
        <w:t>Όπως δήλωσε η Υπουργός Πολιτισμού: «</w:t>
      </w:r>
      <w:r w:rsidRPr="00C033AB">
        <w:rPr>
          <w:rFonts w:cs="Calibri"/>
          <w:sz w:val="24"/>
          <w:szCs w:val="24"/>
        </w:rPr>
        <w:t>Η έκθεση «Πρίγκ</w:t>
      </w:r>
      <w:r w:rsidR="00535D47" w:rsidRPr="00C033AB">
        <w:rPr>
          <w:rFonts w:cs="Calibri"/>
          <w:sz w:val="24"/>
          <w:szCs w:val="24"/>
        </w:rPr>
        <w:t>ι</w:t>
      </w:r>
      <w:r w:rsidRPr="00C033AB">
        <w:rPr>
          <w:rFonts w:cs="Calibri"/>
          <w:sz w:val="24"/>
          <w:szCs w:val="24"/>
        </w:rPr>
        <w:t xml:space="preserve">πες της </w:t>
      </w:r>
      <w:proofErr w:type="spellStart"/>
      <w:r w:rsidRPr="00C033AB">
        <w:rPr>
          <w:rFonts w:cs="Calibri"/>
          <w:sz w:val="24"/>
          <w:szCs w:val="24"/>
        </w:rPr>
        <w:t>Πύλου</w:t>
      </w:r>
      <w:proofErr w:type="spellEnd"/>
      <w:r w:rsidRPr="00C033AB">
        <w:rPr>
          <w:rFonts w:cs="Calibri"/>
          <w:sz w:val="24"/>
          <w:szCs w:val="24"/>
        </w:rPr>
        <w:t>» αποτελεί μια μοναδική ευκαιρία για το κοινό να γνωρίσει</w:t>
      </w:r>
      <w:r w:rsidR="00535D47" w:rsidRPr="00C033AB">
        <w:rPr>
          <w:rFonts w:cs="Calibri"/>
          <w:sz w:val="24"/>
          <w:szCs w:val="24"/>
        </w:rPr>
        <w:t>,</w:t>
      </w:r>
      <w:r w:rsidRPr="00C033AB">
        <w:rPr>
          <w:rFonts w:cs="Calibri"/>
          <w:sz w:val="24"/>
          <w:szCs w:val="24"/>
        </w:rPr>
        <w:t xml:space="preserve"> από κοντά</w:t>
      </w:r>
      <w:r w:rsidR="00535D47" w:rsidRPr="00C033AB">
        <w:rPr>
          <w:rFonts w:cs="Calibri"/>
          <w:sz w:val="24"/>
          <w:szCs w:val="24"/>
        </w:rPr>
        <w:t>,</w:t>
      </w:r>
      <w:r w:rsidRPr="00C033AB">
        <w:rPr>
          <w:rFonts w:cs="Calibri"/>
          <w:sz w:val="24"/>
          <w:szCs w:val="24"/>
        </w:rPr>
        <w:t xml:space="preserve"> θησαυρούς της Εποχής του Χαλκού, που αποκαλύπτουν πτυχές της κοινωνικής, πολιτικής και οικονομικής ζωής της Μυκηναϊκής περιόδου. </w:t>
      </w:r>
      <w:r w:rsidRPr="00C033AB">
        <w:rPr>
          <w:rFonts w:eastAsia="Times New Roman" w:cs="Calibri"/>
          <w:sz w:val="24"/>
          <w:szCs w:val="24"/>
          <w:lang w:eastAsia="el-GR"/>
        </w:rPr>
        <w:t>Η Μεσσηνιακή γη, όπως και ολόκληρη η Ελλάδα, συνεχίζει να μας επιφυλάσσει απρόσμενες αρχαιολογικές ανακαλύψεις, γεγονός που επιβεβαιώνει τον αστείρευτο πλούτο τη</w:t>
      </w:r>
      <w:r w:rsidR="00C033AB">
        <w:rPr>
          <w:rFonts w:eastAsia="Times New Roman" w:cs="Calibri"/>
          <w:sz w:val="24"/>
          <w:szCs w:val="24"/>
          <w:lang w:eastAsia="el-GR"/>
        </w:rPr>
        <w:t>ς πολιτιστικής μας κληρονομιάς.</w:t>
      </w:r>
      <w:r w:rsidRPr="00C033AB">
        <w:rPr>
          <w:rFonts w:eastAsia="Times New Roman" w:cs="Calibri"/>
          <w:sz w:val="24"/>
          <w:szCs w:val="24"/>
          <w:lang w:eastAsia="el-GR"/>
        </w:rPr>
        <w:t xml:space="preserve"> Το Υπουργείο Πολιτισμού έχει αναπτύξει και υλοποιεί ένα συγκροτημένο σχέδιο για την ανάδειξη του Μυκηναϊκού Πολιτισμού, όπως συμβαίνει και με τον Κυκλαδικό Πολιτισμό. Στο πλαίσιο αυτό, πραγματοποιούνται σημαντικά έργα στην περιοχή της Μεσσηνίας, όπως η ανάδειξη του Παλατιού του </w:t>
      </w:r>
      <w:proofErr w:type="spellStart"/>
      <w:r w:rsidRPr="00C033AB">
        <w:rPr>
          <w:rFonts w:eastAsia="Times New Roman" w:cs="Calibri"/>
          <w:sz w:val="24"/>
          <w:szCs w:val="24"/>
          <w:lang w:eastAsia="el-GR"/>
        </w:rPr>
        <w:t>Νέστορα</w:t>
      </w:r>
      <w:proofErr w:type="spellEnd"/>
      <w:r w:rsidRPr="00C033AB">
        <w:rPr>
          <w:rFonts w:eastAsia="Times New Roman" w:cs="Calibri"/>
          <w:sz w:val="24"/>
          <w:szCs w:val="24"/>
          <w:lang w:eastAsia="el-GR"/>
        </w:rPr>
        <w:t>,</w:t>
      </w:r>
      <w:r w:rsidR="00535D47" w:rsidRPr="00C033AB">
        <w:rPr>
          <w:rFonts w:eastAsia="Times New Roman" w:cs="Calibri"/>
          <w:sz w:val="24"/>
          <w:szCs w:val="24"/>
          <w:lang w:eastAsia="el-GR"/>
        </w:rPr>
        <w:t xml:space="preserve"> των </w:t>
      </w:r>
      <w:r w:rsidRPr="00C033AB">
        <w:rPr>
          <w:rFonts w:eastAsia="Times New Roman" w:cs="Calibri"/>
          <w:sz w:val="24"/>
          <w:szCs w:val="24"/>
          <w:lang w:eastAsia="el-GR"/>
        </w:rPr>
        <w:t xml:space="preserve"> Θολωτ</w:t>
      </w:r>
      <w:r w:rsidR="00535D47" w:rsidRPr="00C033AB">
        <w:rPr>
          <w:rFonts w:eastAsia="Times New Roman" w:cs="Calibri"/>
          <w:sz w:val="24"/>
          <w:szCs w:val="24"/>
          <w:lang w:eastAsia="el-GR"/>
        </w:rPr>
        <w:t>ών</w:t>
      </w:r>
      <w:r w:rsidRPr="00C033AB">
        <w:rPr>
          <w:rFonts w:eastAsia="Times New Roman" w:cs="Calibri"/>
          <w:sz w:val="24"/>
          <w:szCs w:val="24"/>
          <w:lang w:eastAsia="el-GR"/>
        </w:rPr>
        <w:t xml:space="preserve"> Τάφ</w:t>
      </w:r>
      <w:r w:rsidR="00535D47" w:rsidRPr="00C033AB">
        <w:rPr>
          <w:rFonts w:eastAsia="Times New Roman" w:cs="Calibri"/>
          <w:sz w:val="24"/>
          <w:szCs w:val="24"/>
          <w:lang w:eastAsia="el-GR"/>
        </w:rPr>
        <w:t>ων,</w:t>
      </w:r>
      <w:r w:rsidRPr="00C033AB">
        <w:rPr>
          <w:rFonts w:eastAsia="Times New Roman" w:cs="Calibri"/>
          <w:sz w:val="24"/>
          <w:szCs w:val="24"/>
          <w:lang w:eastAsia="el-GR"/>
        </w:rPr>
        <w:t xml:space="preserve"> </w:t>
      </w:r>
      <w:r w:rsidR="00535D47" w:rsidRPr="00C033AB">
        <w:rPr>
          <w:rFonts w:eastAsia="Times New Roman" w:cs="Calibri"/>
          <w:sz w:val="24"/>
          <w:szCs w:val="24"/>
          <w:lang w:eastAsia="el-GR"/>
        </w:rPr>
        <w:t xml:space="preserve">αλλά και </w:t>
      </w:r>
      <w:r w:rsidRPr="00C033AB">
        <w:rPr>
          <w:rFonts w:eastAsia="Times New Roman" w:cs="Calibri"/>
          <w:sz w:val="24"/>
          <w:szCs w:val="24"/>
          <w:lang w:eastAsia="el-GR"/>
        </w:rPr>
        <w:t>η αποκατάσταση και επέκταση του Αρχαιολογικού Μουσείου. Η παρουσίαση</w:t>
      </w:r>
      <w:r w:rsidR="00535D47" w:rsidRPr="00C033AB">
        <w:rPr>
          <w:rFonts w:eastAsia="Times New Roman" w:cs="Calibri"/>
          <w:sz w:val="24"/>
          <w:szCs w:val="24"/>
          <w:lang w:eastAsia="el-GR"/>
        </w:rPr>
        <w:t xml:space="preserve"> </w:t>
      </w:r>
      <w:r w:rsidRPr="00C033AB">
        <w:rPr>
          <w:rFonts w:eastAsia="Times New Roman" w:cs="Calibri"/>
          <w:sz w:val="24"/>
          <w:szCs w:val="24"/>
          <w:lang w:eastAsia="el-GR"/>
        </w:rPr>
        <w:t>της έκθεσης</w:t>
      </w:r>
      <w:r w:rsidR="00535D47" w:rsidRPr="00C033AB">
        <w:rPr>
          <w:rFonts w:eastAsia="Times New Roman" w:cs="Calibri"/>
          <w:sz w:val="24"/>
          <w:szCs w:val="24"/>
          <w:lang w:eastAsia="el-GR"/>
        </w:rPr>
        <w:t>, στη συνέχεια</w:t>
      </w:r>
      <w:r w:rsidRPr="00C033AB">
        <w:rPr>
          <w:rFonts w:eastAsia="Times New Roman" w:cs="Calibri"/>
          <w:sz w:val="24"/>
          <w:szCs w:val="24"/>
          <w:lang w:eastAsia="el-GR"/>
        </w:rPr>
        <w:t xml:space="preserve"> στο Μουσείο </w:t>
      </w:r>
      <w:proofErr w:type="spellStart"/>
      <w:r w:rsidRPr="00C033AB">
        <w:rPr>
          <w:rFonts w:eastAsia="Times New Roman" w:cs="Calibri"/>
          <w:sz w:val="24"/>
          <w:szCs w:val="24"/>
          <w:lang w:eastAsia="el-GR"/>
        </w:rPr>
        <w:t>Γκετί</w:t>
      </w:r>
      <w:proofErr w:type="spellEnd"/>
      <w:r w:rsidR="002F3399" w:rsidRPr="00C033AB">
        <w:rPr>
          <w:rFonts w:eastAsia="Times New Roman" w:cs="Calibri"/>
          <w:sz w:val="24"/>
          <w:szCs w:val="24"/>
          <w:lang w:eastAsia="el-GR"/>
        </w:rPr>
        <w:t>,</w:t>
      </w:r>
      <w:r w:rsidRPr="00C033AB">
        <w:rPr>
          <w:rFonts w:eastAsia="Times New Roman" w:cs="Calibri"/>
          <w:sz w:val="24"/>
          <w:szCs w:val="24"/>
          <w:lang w:eastAsia="el-GR"/>
        </w:rPr>
        <w:t xml:space="preserve"> στο </w:t>
      </w:r>
      <w:proofErr w:type="spellStart"/>
      <w:r w:rsidRPr="00C033AB">
        <w:rPr>
          <w:rFonts w:eastAsia="Times New Roman" w:cs="Calibri"/>
          <w:sz w:val="24"/>
          <w:szCs w:val="24"/>
          <w:lang w:eastAsia="el-GR"/>
        </w:rPr>
        <w:t>Λος</w:t>
      </w:r>
      <w:proofErr w:type="spellEnd"/>
      <w:r w:rsidRPr="00C033AB">
        <w:rPr>
          <w:rFonts w:eastAsia="Times New Roman" w:cs="Calibri"/>
          <w:sz w:val="24"/>
          <w:szCs w:val="24"/>
          <w:lang w:eastAsia="el-GR"/>
        </w:rPr>
        <w:t xml:space="preserve"> </w:t>
      </w:r>
      <w:proofErr w:type="spellStart"/>
      <w:r w:rsidR="0090702D" w:rsidRPr="00C033AB">
        <w:rPr>
          <w:rFonts w:eastAsia="Times New Roman" w:cs="Calibri"/>
          <w:sz w:val="24"/>
          <w:szCs w:val="24"/>
          <w:lang w:eastAsia="el-GR"/>
        </w:rPr>
        <w:t>Άντζελες</w:t>
      </w:r>
      <w:proofErr w:type="spellEnd"/>
      <w:r w:rsidR="002F3399" w:rsidRPr="00C033AB">
        <w:rPr>
          <w:rFonts w:eastAsia="Times New Roman" w:cs="Calibri"/>
          <w:sz w:val="24"/>
          <w:szCs w:val="24"/>
          <w:lang w:eastAsia="el-GR"/>
        </w:rPr>
        <w:t>,</w:t>
      </w:r>
      <w:r w:rsidRPr="00C033AB">
        <w:rPr>
          <w:rFonts w:eastAsia="Times New Roman" w:cs="Calibri"/>
          <w:sz w:val="24"/>
          <w:szCs w:val="24"/>
          <w:lang w:eastAsia="el-GR"/>
        </w:rPr>
        <w:t xml:space="preserve"> εντάσσεται στη στρατηγική εξωστρέφειας του ελληνικού πολιτισμού, η οποία υλοποιείται συστηματικά από το Υπουργείο Πολιτισμού. Οι δράσεις αυτές δεν είναι μεμονωμένες</w:t>
      </w:r>
      <w:r w:rsidR="00535D47" w:rsidRPr="00C033AB">
        <w:rPr>
          <w:rFonts w:eastAsia="Times New Roman" w:cs="Calibri"/>
          <w:sz w:val="24"/>
          <w:szCs w:val="24"/>
          <w:lang w:eastAsia="el-GR"/>
        </w:rPr>
        <w:t>.</w:t>
      </w:r>
      <w:r w:rsidRPr="00C033AB">
        <w:rPr>
          <w:rFonts w:eastAsia="Times New Roman" w:cs="Calibri"/>
          <w:sz w:val="24"/>
          <w:szCs w:val="24"/>
          <w:lang w:eastAsia="el-GR"/>
        </w:rPr>
        <w:t xml:space="preserve"> </w:t>
      </w:r>
      <w:r w:rsidR="00535D47" w:rsidRPr="00C033AB">
        <w:rPr>
          <w:rFonts w:eastAsia="Times New Roman" w:cs="Calibri"/>
          <w:sz w:val="24"/>
          <w:szCs w:val="24"/>
          <w:lang w:eastAsia="el-GR"/>
        </w:rPr>
        <w:t>Α</w:t>
      </w:r>
      <w:r w:rsidRPr="00C033AB">
        <w:rPr>
          <w:rFonts w:eastAsia="Times New Roman" w:cs="Calibri"/>
          <w:sz w:val="24"/>
          <w:szCs w:val="24"/>
          <w:lang w:eastAsia="el-GR"/>
        </w:rPr>
        <w:t xml:space="preserve">ποτελούν μέρος ενός συνολικού σχεδιασμού που προωθεί τη διατήρηση, την ανάδειξη και τη διεθνή προβολή της ελληνικής πολιτιστικής κληρονομιάς. Το Υπουργείο Πολιτισμού παραμένει προσηλωμένο στην υλοποίηση </w:t>
      </w:r>
      <w:r w:rsidRPr="00C033AB">
        <w:rPr>
          <w:rFonts w:eastAsia="Times New Roman" w:cs="Calibri"/>
          <w:sz w:val="24"/>
          <w:szCs w:val="24"/>
          <w:lang w:eastAsia="el-GR"/>
        </w:rPr>
        <w:lastRenderedPageBreak/>
        <w:t xml:space="preserve">αυτών των στρατηγικών επιλογών, που ενισχύουν την πολιτιστική ταυτότητα της χώρας μας και προβάλλουν </w:t>
      </w:r>
      <w:r w:rsidR="00535D47" w:rsidRPr="00C033AB">
        <w:rPr>
          <w:rFonts w:eastAsia="Times New Roman" w:cs="Calibri"/>
          <w:sz w:val="24"/>
          <w:szCs w:val="24"/>
          <w:lang w:eastAsia="el-GR"/>
        </w:rPr>
        <w:t xml:space="preserve"> παγκοσμίως </w:t>
      </w:r>
      <w:r w:rsidRPr="00C033AB">
        <w:rPr>
          <w:rFonts w:eastAsia="Times New Roman" w:cs="Calibri"/>
          <w:sz w:val="24"/>
          <w:szCs w:val="24"/>
          <w:lang w:eastAsia="el-GR"/>
        </w:rPr>
        <w:t>την ιστορική της κληρονομιά</w:t>
      </w:r>
      <w:r w:rsidR="00535D47" w:rsidRPr="00C033AB">
        <w:rPr>
          <w:rFonts w:eastAsia="Times New Roman" w:cs="Calibri"/>
          <w:sz w:val="24"/>
          <w:szCs w:val="24"/>
          <w:lang w:eastAsia="el-GR"/>
        </w:rPr>
        <w:t>.</w:t>
      </w:r>
      <w:r w:rsidRPr="00C033AB">
        <w:rPr>
          <w:rFonts w:eastAsia="Times New Roman" w:cs="Calibri"/>
          <w:sz w:val="24"/>
          <w:szCs w:val="24"/>
          <w:lang w:eastAsia="el-GR"/>
        </w:rPr>
        <w:t xml:space="preserve"> </w:t>
      </w:r>
      <w:r w:rsidRPr="00C033AB">
        <w:rPr>
          <w:sz w:val="24"/>
          <w:szCs w:val="24"/>
        </w:rPr>
        <w:t xml:space="preserve">Η διοργάνωση της </w:t>
      </w:r>
      <w:r w:rsidR="00535D47" w:rsidRPr="00C033AB">
        <w:rPr>
          <w:sz w:val="24"/>
          <w:szCs w:val="24"/>
        </w:rPr>
        <w:t xml:space="preserve"> συγκεκριμένης </w:t>
      </w:r>
      <w:r w:rsidRPr="00C033AB">
        <w:rPr>
          <w:sz w:val="24"/>
          <w:szCs w:val="24"/>
        </w:rPr>
        <w:t>έκθεσης εξυπηρετεί αυτές τις δύο πολιτικές</w:t>
      </w:r>
      <w:bookmarkStart w:id="1" w:name="_Hlk190263254"/>
      <w:r w:rsidRPr="00C033AB">
        <w:rPr>
          <w:sz w:val="24"/>
          <w:szCs w:val="24"/>
        </w:rPr>
        <w:t xml:space="preserve">: </w:t>
      </w:r>
      <w:r w:rsidR="002F3399" w:rsidRPr="00C033AB">
        <w:rPr>
          <w:sz w:val="24"/>
          <w:szCs w:val="24"/>
        </w:rPr>
        <w:t xml:space="preserve">Την </w:t>
      </w:r>
      <w:r w:rsidRPr="00C033AB">
        <w:rPr>
          <w:sz w:val="24"/>
          <w:szCs w:val="24"/>
        </w:rPr>
        <w:t xml:space="preserve"> προβολή</w:t>
      </w:r>
      <w:r w:rsidR="002F3399" w:rsidRPr="00C033AB">
        <w:rPr>
          <w:sz w:val="24"/>
          <w:szCs w:val="24"/>
        </w:rPr>
        <w:t xml:space="preserve"> </w:t>
      </w:r>
      <w:r w:rsidRPr="00C033AB">
        <w:rPr>
          <w:sz w:val="24"/>
          <w:szCs w:val="24"/>
        </w:rPr>
        <w:t>του Μυκηναϊκού Πολιτισμού εν συνόλω και τη</w:t>
      </w:r>
      <w:r w:rsidR="002F3399" w:rsidRPr="00C033AB">
        <w:rPr>
          <w:sz w:val="24"/>
          <w:szCs w:val="24"/>
        </w:rPr>
        <w:t>ν</w:t>
      </w:r>
      <w:r w:rsidRPr="00C033AB">
        <w:rPr>
          <w:sz w:val="24"/>
          <w:szCs w:val="24"/>
        </w:rPr>
        <w:t xml:space="preserve"> προβολή και εξωστρέφεια του ελληνικού πολιτισμού</w:t>
      </w:r>
      <w:bookmarkEnd w:id="1"/>
      <w:r w:rsidR="002F3399" w:rsidRPr="00C033AB">
        <w:rPr>
          <w:sz w:val="24"/>
          <w:szCs w:val="24"/>
        </w:rPr>
        <w:t>, εκτός συνόρων</w:t>
      </w:r>
      <w:r w:rsidRPr="00C033AB">
        <w:rPr>
          <w:rFonts w:eastAsia="Times New Roman" w:cs="Calibri"/>
          <w:sz w:val="24"/>
          <w:szCs w:val="24"/>
          <w:lang w:eastAsia="el-GR"/>
        </w:rPr>
        <w:t>».</w:t>
      </w:r>
    </w:p>
    <w:p w14:paraId="08969BAA" w14:textId="4D3FB573" w:rsidR="002F3399" w:rsidRPr="00C033AB" w:rsidRDefault="002F3399" w:rsidP="00C033AB">
      <w:pPr>
        <w:jc w:val="both"/>
        <w:rPr>
          <w:rFonts w:cs="Calibri"/>
          <w:sz w:val="24"/>
          <w:szCs w:val="24"/>
        </w:rPr>
      </w:pPr>
      <w:r w:rsidRPr="00C033AB">
        <w:rPr>
          <w:rFonts w:cs="Calibri"/>
          <w:sz w:val="24"/>
          <w:szCs w:val="24"/>
        </w:rPr>
        <w:t xml:space="preserve"> Ο συγκεκριμένος τάφος έγινε γνωστός παγκοσμίως ως «Τάφος του Γρύπα Πολεμιστή», ονομασία που προέρχεται από ένα εξαιρετικά σπάνιο </w:t>
      </w:r>
      <w:proofErr w:type="spellStart"/>
      <w:r w:rsidRPr="00C033AB">
        <w:rPr>
          <w:rFonts w:cs="Calibri"/>
          <w:sz w:val="24"/>
          <w:szCs w:val="24"/>
        </w:rPr>
        <w:t>ελεφαντοστέινο</w:t>
      </w:r>
      <w:proofErr w:type="spellEnd"/>
      <w:r w:rsidRPr="00C033AB">
        <w:rPr>
          <w:rFonts w:cs="Calibri"/>
          <w:sz w:val="24"/>
          <w:szCs w:val="24"/>
        </w:rPr>
        <w:t xml:space="preserve"> πλακίδιο, το οποίο βρέθηκε στα πόδια του νεκρού και απεικονίζει έναν γρύπα – μια μυθολογική μορφή με σώμα λιονταριού και κεφάλι και φτερά αετού. Ο τάφος εντοπίζεται σε κοντινή απόσταση από τον Θολωτό Τάφο IV, περίπου 150 μέτρα βορειοανατολικά του Ανακτόρου του </w:t>
      </w:r>
      <w:proofErr w:type="spellStart"/>
      <w:r w:rsidRPr="00C033AB">
        <w:rPr>
          <w:rFonts w:cs="Calibri"/>
          <w:sz w:val="24"/>
          <w:szCs w:val="24"/>
        </w:rPr>
        <w:t>Νέστορος</w:t>
      </w:r>
      <w:proofErr w:type="spellEnd"/>
      <w:r w:rsidRPr="00C033AB">
        <w:rPr>
          <w:rFonts w:cs="Calibri"/>
          <w:sz w:val="24"/>
          <w:szCs w:val="24"/>
        </w:rPr>
        <w:t>, και ανασκάφηκε το 2015.</w:t>
      </w:r>
    </w:p>
    <w:p w14:paraId="3AE41DAA" w14:textId="64A12337" w:rsidR="002F3399" w:rsidRPr="00C033AB" w:rsidRDefault="00604E95" w:rsidP="00C033AB">
      <w:pPr>
        <w:jc w:val="both"/>
        <w:rPr>
          <w:sz w:val="24"/>
          <w:szCs w:val="24"/>
        </w:rPr>
      </w:pPr>
      <w:r w:rsidRPr="00C033AB">
        <w:rPr>
          <w:rFonts w:cs="Calibri"/>
          <w:sz w:val="24"/>
          <w:szCs w:val="24"/>
        </w:rPr>
        <w:t xml:space="preserve">Η περιοδική έκθεση «Πρίγκιπες της </w:t>
      </w:r>
      <w:proofErr w:type="spellStart"/>
      <w:r w:rsidRPr="00C033AB">
        <w:rPr>
          <w:rFonts w:cs="Calibri"/>
          <w:sz w:val="24"/>
          <w:szCs w:val="24"/>
        </w:rPr>
        <w:t>Πύλου</w:t>
      </w:r>
      <w:proofErr w:type="spellEnd"/>
      <w:r w:rsidRPr="00C033AB">
        <w:rPr>
          <w:rFonts w:cs="Calibri"/>
          <w:sz w:val="24"/>
          <w:szCs w:val="24"/>
        </w:rPr>
        <w:t>. Θησαυροί της Εποχής του Χαλκού από τη Μεσσηνία»</w:t>
      </w:r>
      <w:r w:rsidRPr="00C033AB">
        <w:rPr>
          <w:rFonts w:cs="Calibri"/>
          <w:b/>
          <w:sz w:val="24"/>
          <w:szCs w:val="24"/>
        </w:rPr>
        <w:t xml:space="preserve"> </w:t>
      </w:r>
      <w:r w:rsidRPr="00C033AB">
        <w:rPr>
          <w:rFonts w:cs="Calibri"/>
          <w:sz w:val="24"/>
          <w:szCs w:val="24"/>
        </w:rPr>
        <w:t xml:space="preserve">αποτελεί επιστέγασμα της μακρόχρονης και εξαιρετικά αποδοτικής συνεργασίας της Εφορείας Αρχαιοτήτων Μεσσηνίας με τους αρχαιολόγους του Πανεπιστημίου του </w:t>
      </w:r>
      <w:proofErr w:type="spellStart"/>
      <w:r w:rsidRPr="00C033AB">
        <w:rPr>
          <w:rFonts w:cs="Calibri"/>
          <w:sz w:val="24"/>
          <w:szCs w:val="24"/>
        </w:rPr>
        <w:t>Σινσινάτι</w:t>
      </w:r>
      <w:proofErr w:type="spellEnd"/>
      <w:r w:rsidRPr="00C033AB">
        <w:rPr>
          <w:rFonts w:cs="Calibri"/>
          <w:sz w:val="24"/>
          <w:szCs w:val="24"/>
        </w:rPr>
        <w:t xml:space="preserve"> των ΗΠΑ, καθηγητή </w:t>
      </w:r>
      <w:proofErr w:type="spellStart"/>
      <w:r w:rsidRPr="00C033AB">
        <w:rPr>
          <w:rFonts w:cs="Calibri"/>
          <w:sz w:val="24"/>
          <w:szCs w:val="24"/>
        </w:rPr>
        <w:t>Jack</w:t>
      </w:r>
      <w:proofErr w:type="spellEnd"/>
      <w:r w:rsidRPr="00C033AB">
        <w:rPr>
          <w:rFonts w:cs="Calibri"/>
          <w:sz w:val="24"/>
          <w:szCs w:val="24"/>
        </w:rPr>
        <w:t xml:space="preserve"> </w:t>
      </w:r>
      <w:proofErr w:type="spellStart"/>
      <w:r w:rsidRPr="00C033AB">
        <w:rPr>
          <w:rFonts w:cs="Calibri"/>
          <w:sz w:val="24"/>
          <w:szCs w:val="24"/>
        </w:rPr>
        <w:t>Davis</w:t>
      </w:r>
      <w:proofErr w:type="spellEnd"/>
      <w:r w:rsidRPr="00C033AB">
        <w:rPr>
          <w:rFonts w:cs="Calibri"/>
          <w:sz w:val="24"/>
          <w:szCs w:val="24"/>
        </w:rPr>
        <w:t xml:space="preserve"> και </w:t>
      </w:r>
      <w:proofErr w:type="spellStart"/>
      <w:r w:rsidRPr="00C033AB">
        <w:rPr>
          <w:rFonts w:cs="Calibri"/>
          <w:sz w:val="24"/>
          <w:szCs w:val="24"/>
        </w:rPr>
        <w:t>δρ.</w:t>
      </w:r>
      <w:proofErr w:type="spellEnd"/>
      <w:r w:rsidRPr="00C033AB">
        <w:rPr>
          <w:rFonts w:cs="Calibri"/>
          <w:sz w:val="24"/>
          <w:szCs w:val="24"/>
        </w:rPr>
        <w:t xml:space="preserve"> </w:t>
      </w:r>
      <w:proofErr w:type="spellStart"/>
      <w:r w:rsidRPr="00C033AB">
        <w:rPr>
          <w:rFonts w:cs="Calibri"/>
          <w:sz w:val="24"/>
          <w:szCs w:val="24"/>
        </w:rPr>
        <w:t>Sharon</w:t>
      </w:r>
      <w:proofErr w:type="spellEnd"/>
      <w:r w:rsidRPr="00C033AB">
        <w:rPr>
          <w:rFonts w:cs="Calibri"/>
          <w:sz w:val="24"/>
          <w:szCs w:val="24"/>
        </w:rPr>
        <w:t xml:space="preserve"> </w:t>
      </w:r>
      <w:proofErr w:type="spellStart"/>
      <w:r w:rsidRPr="00C033AB">
        <w:rPr>
          <w:rFonts w:cs="Calibri"/>
          <w:sz w:val="24"/>
          <w:szCs w:val="24"/>
        </w:rPr>
        <w:t>Stocker</w:t>
      </w:r>
      <w:proofErr w:type="spellEnd"/>
      <w:r w:rsidR="003F0EA3" w:rsidRPr="00C033AB">
        <w:rPr>
          <w:rFonts w:cs="Calibri"/>
          <w:sz w:val="24"/>
          <w:szCs w:val="24"/>
        </w:rPr>
        <w:t xml:space="preserve">, που με την εποπτεία του Υπουργείου Πολιτισμού, </w:t>
      </w:r>
      <w:r w:rsidRPr="00C033AB">
        <w:rPr>
          <w:rFonts w:cs="Calibri"/>
          <w:sz w:val="24"/>
          <w:szCs w:val="24"/>
        </w:rPr>
        <w:t>υπό την αιγίδα της Αμερικανικής Σχολής Κλασικών Σπουδών</w:t>
      </w:r>
      <w:r w:rsidR="003F0EA3" w:rsidRPr="00C033AB">
        <w:rPr>
          <w:rFonts w:cs="Calibri"/>
          <w:sz w:val="24"/>
          <w:szCs w:val="24"/>
        </w:rPr>
        <w:t>,</w:t>
      </w:r>
      <w:r w:rsidRPr="00C033AB">
        <w:rPr>
          <w:rFonts w:cs="Calibri"/>
          <w:sz w:val="24"/>
          <w:szCs w:val="24"/>
        </w:rPr>
        <w:t xml:space="preserve"> </w:t>
      </w:r>
      <w:r w:rsidR="003F0EA3" w:rsidRPr="00C033AB">
        <w:rPr>
          <w:rFonts w:cs="Calibri"/>
          <w:sz w:val="24"/>
          <w:szCs w:val="24"/>
        </w:rPr>
        <w:t>τα τελευταία χρόνια,</w:t>
      </w:r>
      <w:r w:rsidRPr="00C033AB">
        <w:rPr>
          <w:rFonts w:cs="Calibri"/>
          <w:sz w:val="24"/>
          <w:szCs w:val="24"/>
        </w:rPr>
        <w:t xml:space="preserve">  πραγματοποιούν ανασκαφές στον λόφο του Άνω </w:t>
      </w:r>
      <w:proofErr w:type="spellStart"/>
      <w:r w:rsidRPr="00C033AB">
        <w:rPr>
          <w:rFonts w:cs="Calibri"/>
          <w:sz w:val="24"/>
          <w:szCs w:val="24"/>
        </w:rPr>
        <w:t>Εγκλιανού</w:t>
      </w:r>
      <w:proofErr w:type="spellEnd"/>
      <w:r w:rsidRPr="00C033AB">
        <w:rPr>
          <w:rFonts w:cs="Calibri"/>
          <w:sz w:val="24"/>
          <w:szCs w:val="24"/>
        </w:rPr>
        <w:t xml:space="preserve">, όπου βρίσκεται το λεγόμενο Ανάκτορο του </w:t>
      </w:r>
      <w:proofErr w:type="spellStart"/>
      <w:r w:rsidRPr="00C033AB">
        <w:rPr>
          <w:rFonts w:cs="Calibri"/>
          <w:sz w:val="24"/>
          <w:szCs w:val="24"/>
        </w:rPr>
        <w:t>Νέστορος</w:t>
      </w:r>
      <w:proofErr w:type="spellEnd"/>
      <w:r w:rsidRPr="00C033AB">
        <w:rPr>
          <w:rFonts w:cs="Calibri"/>
          <w:sz w:val="24"/>
          <w:szCs w:val="24"/>
        </w:rPr>
        <w:t>, κοντά στον σημερινό οικισμό της Χώρας Μεσσηνίας.</w:t>
      </w:r>
      <w:r w:rsidR="002F3399" w:rsidRPr="00C033AB">
        <w:rPr>
          <w:sz w:val="24"/>
          <w:szCs w:val="24"/>
        </w:rPr>
        <w:t xml:space="preserve"> </w:t>
      </w:r>
    </w:p>
    <w:p w14:paraId="4331C66D" w14:textId="4D842604" w:rsidR="00604E95" w:rsidRPr="00C033AB" w:rsidRDefault="002F3399" w:rsidP="00C033AB">
      <w:pPr>
        <w:jc w:val="both"/>
        <w:rPr>
          <w:rFonts w:cs="Calibri"/>
          <w:sz w:val="24"/>
          <w:szCs w:val="24"/>
        </w:rPr>
      </w:pPr>
      <w:r w:rsidRPr="00C033AB">
        <w:rPr>
          <w:sz w:val="24"/>
          <w:szCs w:val="24"/>
        </w:rPr>
        <w:t>Η έκθεση θα εγκαινιαστεί</w:t>
      </w:r>
      <w:r w:rsidR="003F0EA3" w:rsidRPr="00C033AB">
        <w:rPr>
          <w:sz w:val="24"/>
          <w:szCs w:val="24"/>
        </w:rPr>
        <w:t xml:space="preserve"> από την Υπουργό Πολιτισμού Λίνα Μενδώνη, στο Αρχαιολογικό Μουσείο Μεσσηνίας,</w:t>
      </w:r>
      <w:r w:rsidRPr="00C033AB">
        <w:rPr>
          <w:sz w:val="24"/>
          <w:szCs w:val="24"/>
        </w:rPr>
        <w:t xml:space="preserve"> </w:t>
      </w:r>
      <w:r w:rsidR="00E44929" w:rsidRPr="00C033AB">
        <w:rPr>
          <w:sz w:val="24"/>
          <w:szCs w:val="24"/>
        </w:rPr>
        <w:t xml:space="preserve">στο ιστορικό κέντρο της Καλαμάτας, </w:t>
      </w:r>
      <w:r w:rsidRPr="00C033AB">
        <w:rPr>
          <w:sz w:val="24"/>
          <w:szCs w:val="24"/>
        </w:rPr>
        <w:t>την Παρασκευή 14 Φεβρουαρίου 2025, στις 19.00</w:t>
      </w:r>
      <w:r w:rsidR="001F434F" w:rsidRPr="00C033AB">
        <w:rPr>
          <w:sz w:val="24"/>
          <w:szCs w:val="24"/>
        </w:rPr>
        <w:t>.</w:t>
      </w:r>
    </w:p>
    <w:p w14:paraId="3E90BA64" w14:textId="77777777" w:rsidR="00604E95" w:rsidRPr="00C033AB" w:rsidRDefault="00604E95" w:rsidP="00C033AB">
      <w:pPr>
        <w:jc w:val="both"/>
        <w:rPr>
          <w:rFonts w:cs="Calibri"/>
          <w:sz w:val="24"/>
          <w:szCs w:val="24"/>
        </w:rPr>
      </w:pPr>
    </w:p>
    <w:p w14:paraId="5B0B325B" w14:textId="77777777" w:rsidR="00CD5D54" w:rsidRPr="00C033AB" w:rsidRDefault="00CD5D54" w:rsidP="00C033AB">
      <w:pPr>
        <w:jc w:val="both"/>
        <w:rPr>
          <w:sz w:val="24"/>
          <w:szCs w:val="24"/>
        </w:rPr>
      </w:pPr>
    </w:p>
    <w:sectPr w:rsidR="00CD5D54" w:rsidRPr="00C033AB" w:rsidSect="00604E95">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95"/>
    <w:rsid w:val="0009003D"/>
    <w:rsid w:val="001F434F"/>
    <w:rsid w:val="001F671A"/>
    <w:rsid w:val="002F3399"/>
    <w:rsid w:val="003F0EA3"/>
    <w:rsid w:val="00535D47"/>
    <w:rsid w:val="00604E95"/>
    <w:rsid w:val="00831F3A"/>
    <w:rsid w:val="008621DB"/>
    <w:rsid w:val="0090702D"/>
    <w:rsid w:val="00A51EC9"/>
    <w:rsid w:val="00BA1908"/>
    <w:rsid w:val="00BE3518"/>
    <w:rsid w:val="00C033AB"/>
    <w:rsid w:val="00C16057"/>
    <w:rsid w:val="00CD5D54"/>
    <w:rsid w:val="00DF2941"/>
    <w:rsid w:val="00E449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1AF6"/>
  <w15:chartTrackingRefBased/>
  <w15:docId w15:val="{FC53326D-90BC-CA49-8578-2C9442C4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6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60"/>
    <w:qFormat/>
    <w:rsid w:val="00604E95"/>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Char"/>
    <w:uiPriority w:val="9"/>
    <w:qFormat/>
    <w:rsid w:val="00604E95"/>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04E95"/>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04E95"/>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04E95"/>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604E95"/>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604E95"/>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604E95"/>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604E95"/>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604E95"/>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04E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04E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04E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04E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04E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04E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04E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04E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04E95"/>
    <w:rPr>
      <w:rFonts w:eastAsiaTheme="majorEastAsia" w:cstheme="majorBidi"/>
      <w:color w:val="272727" w:themeColor="text1" w:themeTint="D8"/>
    </w:rPr>
  </w:style>
  <w:style w:type="paragraph" w:styleId="a3">
    <w:name w:val="Title"/>
    <w:basedOn w:val="a"/>
    <w:next w:val="a"/>
    <w:link w:val="Char"/>
    <w:uiPriority w:val="10"/>
    <w:qFormat/>
    <w:rsid w:val="00604E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604E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04E95"/>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604E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04E95"/>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604E95"/>
    <w:rPr>
      <w:i/>
      <w:iCs/>
      <w:color w:val="404040" w:themeColor="text1" w:themeTint="BF"/>
    </w:rPr>
  </w:style>
  <w:style w:type="paragraph" w:styleId="a6">
    <w:name w:val="List Paragraph"/>
    <w:basedOn w:val="a"/>
    <w:uiPriority w:val="34"/>
    <w:qFormat/>
    <w:rsid w:val="00604E95"/>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604E95"/>
    <w:rPr>
      <w:i/>
      <w:iCs/>
      <w:color w:val="0F4761" w:themeColor="accent1" w:themeShade="BF"/>
    </w:rPr>
  </w:style>
  <w:style w:type="paragraph" w:styleId="a8">
    <w:name w:val="Intense Quote"/>
    <w:basedOn w:val="a"/>
    <w:next w:val="a"/>
    <w:link w:val="Char2"/>
    <w:uiPriority w:val="30"/>
    <w:qFormat/>
    <w:rsid w:val="00604E9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604E95"/>
    <w:rPr>
      <w:i/>
      <w:iCs/>
      <w:color w:val="0F4761" w:themeColor="accent1" w:themeShade="BF"/>
    </w:rPr>
  </w:style>
  <w:style w:type="character" w:styleId="a9">
    <w:name w:val="Intense Reference"/>
    <w:basedOn w:val="a0"/>
    <w:uiPriority w:val="32"/>
    <w:qFormat/>
    <w:rsid w:val="00604E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C08687F-AF9F-4DD2-9728-6E12252E1766}"/>
</file>

<file path=customXml/itemProps2.xml><?xml version="1.0" encoding="utf-8"?>
<ds:datastoreItem xmlns:ds="http://schemas.openxmlformats.org/officeDocument/2006/customXml" ds:itemID="{1E773670-3599-4F70-863A-6CF0B6E2CB38}"/>
</file>

<file path=customXml/itemProps3.xml><?xml version="1.0" encoding="utf-8"?>
<ds:datastoreItem xmlns:ds="http://schemas.openxmlformats.org/officeDocument/2006/customXml" ds:itemID="{D2BA20DF-1530-4141-9D9E-08F8BFDFD254}"/>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3126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«Οι Πρίγκηπες της Πύλου. Οι Θησαυροί της Εποχής του Χαλκού», αποκαλύπτουν πτυχές του Μυκηναϊκού Πολιτισμού</dc:title>
  <dc:subject/>
  <dc:creator>Anna Panagiotarea</dc:creator>
  <cp:keywords/>
  <dc:description/>
  <cp:lastModifiedBy>Ελευθερία Πελτέκη</cp:lastModifiedBy>
  <cp:revision>2</cp:revision>
  <dcterms:created xsi:type="dcterms:W3CDTF">2025-02-12T15:45:00Z</dcterms:created>
  <dcterms:modified xsi:type="dcterms:W3CDTF">2025-02-12T15:45:00Z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